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8172" w14:textId="77777777" w:rsidR="004C651B" w:rsidRPr="004C651B" w:rsidRDefault="004C651B" w:rsidP="004C6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1B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45E7EF8B" w14:textId="77777777" w:rsidR="004C651B" w:rsidRPr="004C651B" w:rsidRDefault="004C651B" w:rsidP="004C6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1B">
        <w:rPr>
          <w:rFonts w:ascii="Times New Roman" w:hAnsi="Times New Roman" w:cs="Times New Roman"/>
          <w:b/>
          <w:sz w:val="24"/>
          <w:szCs w:val="24"/>
        </w:rPr>
        <w:t>PREMIOWANIA PRACOWNIKÓW ZATRUDNIONYCH NA STANOWISKACH</w:t>
      </w:r>
    </w:p>
    <w:p w14:paraId="6DDD8E85" w14:textId="77777777" w:rsidR="004C651B" w:rsidRPr="004C651B" w:rsidRDefault="004C651B" w:rsidP="004C6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1B">
        <w:rPr>
          <w:rFonts w:ascii="Times New Roman" w:hAnsi="Times New Roman" w:cs="Times New Roman"/>
          <w:b/>
          <w:sz w:val="24"/>
          <w:szCs w:val="24"/>
        </w:rPr>
        <w:t xml:space="preserve">POMOCNICZYCH I OBSŁUGI </w:t>
      </w:r>
      <w:r>
        <w:rPr>
          <w:rFonts w:ascii="Times New Roman" w:hAnsi="Times New Roman" w:cs="Times New Roman"/>
          <w:b/>
          <w:sz w:val="24"/>
          <w:szCs w:val="24"/>
        </w:rPr>
        <w:t>STAROSTWA POWIATOWEGO W GRÓJCU</w:t>
      </w:r>
    </w:p>
    <w:p w14:paraId="67B17B27" w14:textId="77777777" w:rsidR="004C651B" w:rsidRDefault="004C651B" w:rsidP="004C65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E644E" w14:textId="77777777" w:rsidR="004C651B" w:rsidRPr="004C651B" w:rsidRDefault="004C651B" w:rsidP="004C65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51B">
        <w:rPr>
          <w:rFonts w:ascii="Times New Roman" w:hAnsi="Times New Roman" w:cs="Times New Roman"/>
          <w:b/>
          <w:sz w:val="24"/>
          <w:szCs w:val="24"/>
        </w:rPr>
        <w:t>Rozdział I. Postanowienia ogólne</w:t>
      </w:r>
    </w:p>
    <w:p w14:paraId="6EEAD5B5" w14:textId="77777777" w:rsidR="004C651B" w:rsidRPr="004C651B" w:rsidRDefault="004C651B" w:rsidP="004C6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§ 1</w:t>
      </w:r>
    </w:p>
    <w:p w14:paraId="421564A2" w14:textId="77777777" w:rsidR="004C651B" w:rsidRPr="004C651B" w:rsidRDefault="004C651B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 xml:space="preserve">Regulamin określa zasady przyznawania i wypłaty premii dla pracowników zatrudnionych </w:t>
      </w:r>
      <w:r w:rsidR="00A548A1">
        <w:rPr>
          <w:rFonts w:ascii="Times New Roman" w:hAnsi="Times New Roman" w:cs="Times New Roman"/>
          <w:sz w:val="24"/>
          <w:szCs w:val="24"/>
        </w:rPr>
        <w:br/>
      </w:r>
      <w:r w:rsidRPr="004C651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>stanowisk</w:t>
      </w:r>
      <w:r w:rsidR="00D60A89">
        <w:rPr>
          <w:rFonts w:ascii="Times New Roman" w:hAnsi="Times New Roman" w:cs="Times New Roman"/>
          <w:sz w:val="24"/>
          <w:szCs w:val="24"/>
        </w:rPr>
        <w:t>u</w:t>
      </w:r>
      <w:r w:rsidRPr="004C651B">
        <w:rPr>
          <w:rFonts w:ascii="Times New Roman" w:hAnsi="Times New Roman" w:cs="Times New Roman"/>
          <w:sz w:val="24"/>
          <w:szCs w:val="24"/>
        </w:rPr>
        <w:t xml:space="preserve"> </w:t>
      </w:r>
      <w:r w:rsidR="00D60A89">
        <w:rPr>
          <w:rFonts w:ascii="Times New Roman" w:hAnsi="Times New Roman" w:cs="Times New Roman"/>
          <w:sz w:val="24"/>
          <w:szCs w:val="24"/>
        </w:rPr>
        <w:t>sprzątaczki</w:t>
      </w:r>
      <w:r w:rsidRPr="004C651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Starostwie Powiatowym w Grójcu</w:t>
      </w:r>
      <w:r w:rsidRPr="004C651B">
        <w:rPr>
          <w:rFonts w:ascii="Times New Roman" w:hAnsi="Times New Roman" w:cs="Times New Roman"/>
          <w:sz w:val="24"/>
          <w:szCs w:val="24"/>
        </w:rPr>
        <w:t>.</w:t>
      </w:r>
    </w:p>
    <w:p w14:paraId="49C279A3" w14:textId="77777777" w:rsidR="004C651B" w:rsidRPr="004C651B" w:rsidRDefault="004C651B" w:rsidP="004C6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§ 2</w:t>
      </w:r>
    </w:p>
    <w:p w14:paraId="44C13370" w14:textId="77777777" w:rsidR="004C651B" w:rsidRPr="004C651B" w:rsidRDefault="004C651B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1. W ramach posiadanych środków przewidzianych corocznie w budżecie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>wynagrodzenia pracowników zatrudnionych na stanowisk</w:t>
      </w:r>
      <w:r w:rsidR="00D60A89">
        <w:rPr>
          <w:rFonts w:ascii="Times New Roman" w:hAnsi="Times New Roman" w:cs="Times New Roman"/>
          <w:sz w:val="24"/>
          <w:szCs w:val="24"/>
        </w:rPr>
        <w:t>u</w:t>
      </w:r>
      <w:r w:rsidRPr="004C651B">
        <w:rPr>
          <w:rFonts w:ascii="Times New Roman" w:hAnsi="Times New Roman" w:cs="Times New Roman"/>
          <w:sz w:val="24"/>
          <w:szCs w:val="24"/>
        </w:rPr>
        <w:t xml:space="preserve"> </w:t>
      </w:r>
      <w:r w:rsidR="00D60A89">
        <w:rPr>
          <w:rFonts w:ascii="Times New Roman" w:hAnsi="Times New Roman" w:cs="Times New Roman"/>
          <w:sz w:val="24"/>
          <w:szCs w:val="24"/>
        </w:rPr>
        <w:t>sprzątaczki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>tworzy się fundusz premiowy.</w:t>
      </w:r>
    </w:p>
    <w:p w14:paraId="42DF25A1" w14:textId="77777777" w:rsidR="004C651B" w:rsidRPr="004C651B" w:rsidRDefault="004C651B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 xml:space="preserve">2. Wysokość funduszu premiowego ustala </w:t>
      </w:r>
      <w:r>
        <w:rPr>
          <w:rFonts w:ascii="Times New Roman" w:hAnsi="Times New Roman" w:cs="Times New Roman"/>
          <w:sz w:val="24"/>
          <w:szCs w:val="24"/>
        </w:rPr>
        <w:t>Starosta</w:t>
      </w:r>
      <w:r w:rsidRPr="004C651B">
        <w:rPr>
          <w:rFonts w:ascii="Times New Roman" w:hAnsi="Times New Roman" w:cs="Times New Roman"/>
          <w:sz w:val="24"/>
          <w:szCs w:val="24"/>
        </w:rPr>
        <w:t>.</w:t>
      </w:r>
    </w:p>
    <w:p w14:paraId="05B37872" w14:textId="77777777" w:rsidR="004C651B" w:rsidRPr="004C651B" w:rsidRDefault="004C651B" w:rsidP="004C65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5120508E" w14:textId="77777777" w:rsidR="004C651B" w:rsidRPr="004C651B" w:rsidRDefault="004C651B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 xml:space="preserve">1. </w:t>
      </w:r>
      <w:r w:rsidR="0034546B">
        <w:rPr>
          <w:rFonts w:ascii="Times New Roman" w:hAnsi="Times New Roman" w:cs="Times New Roman"/>
          <w:sz w:val="24"/>
          <w:szCs w:val="24"/>
        </w:rPr>
        <w:t>Podziału funduszu dokonuje Starosta na pisemn</w:t>
      </w:r>
      <w:r w:rsidR="00A548A1">
        <w:rPr>
          <w:rFonts w:ascii="Times New Roman" w:hAnsi="Times New Roman" w:cs="Times New Roman"/>
          <w:sz w:val="24"/>
          <w:szCs w:val="24"/>
        </w:rPr>
        <w:t>y</w:t>
      </w:r>
      <w:r w:rsidR="0034546B">
        <w:rPr>
          <w:rFonts w:ascii="Times New Roman" w:hAnsi="Times New Roman" w:cs="Times New Roman"/>
          <w:sz w:val="24"/>
          <w:szCs w:val="24"/>
        </w:rPr>
        <w:t xml:space="preserve"> wnios</w:t>
      </w:r>
      <w:r w:rsidR="00A548A1">
        <w:rPr>
          <w:rFonts w:ascii="Times New Roman" w:hAnsi="Times New Roman" w:cs="Times New Roman"/>
          <w:sz w:val="24"/>
          <w:szCs w:val="24"/>
        </w:rPr>
        <w:t>e</w:t>
      </w:r>
      <w:r w:rsidR="0034546B">
        <w:rPr>
          <w:rFonts w:ascii="Times New Roman" w:hAnsi="Times New Roman" w:cs="Times New Roman"/>
          <w:sz w:val="24"/>
          <w:szCs w:val="24"/>
        </w:rPr>
        <w:t>k</w:t>
      </w:r>
      <w:r w:rsidR="00A548A1">
        <w:rPr>
          <w:rFonts w:ascii="Times New Roman" w:hAnsi="Times New Roman" w:cs="Times New Roman"/>
          <w:sz w:val="24"/>
          <w:szCs w:val="24"/>
        </w:rPr>
        <w:t xml:space="preserve"> Sekretarza lub Wicestarosty,</w:t>
      </w:r>
      <w:r w:rsidR="00A548A1">
        <w:rPr>
          <w:rFonts w:ascii="Times New Roman" w:hAnsi="Times New Roman" w:cs="Times New Roman"/>
          <w:sz w:val="24"/>
          <w:szCs w:val="24"/>
        </w:rPr>
        <w:br/>
      </w:r>
      <w:r w:rsidR="0034546B">
        <w:rPr>
          <w:rFonts w:ascii="Times New Roman" w:hAnsi="Times New Roman" w:cs="Times New Roman"/>
          <w:sz w:val="24"/>
          <w:szCs w:val="24"/>
        </w:rPr>
        <w:t xml:space="preserve"> w oparciu o niniejszy regulamin</w:t>
      </w:r>
      <w:r w:rsidRPr="004C651B">
        <w:rPr>
          <w:rFonts w:ascii="Times New Roman" w:hAnsi="Times New Roman" w:cs="Times New Roman"/>
          <w:sz w:val="24"/>
          <w:szCs w:val="24"/>
        </w:rPr>
        <w:t>.</w:t>
      </w:r>
    </w:p>
    <w:p w14:paraId="5FBF38B1" w14:textId="77777777" w:rsidR="004C651B" w:rsidRPr="004C651B" w:rsidRDefault="004C651B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2. Premia wypłacana jest miesięcznie w terminie wypłaty wynagrodzenia za dany</w:t>
      </w:r>
      <w:r w:rsidR="00C9354E"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 xml:space="preserve">miesiąc </w:t>
      </w:r>
      <w:r w:rsidR="00A548A1">
        <w:rPr>
          <w:rFonts w:ascii="Times New Roman" w:hAnsi="Times New Roman" w:cs="Times New Roman"/>
          <w:sz w:val="24"/>
          <w:szCs w:val="24"/>
        </w:rPr>
        <w:br/>
      </w:r>
      <w:r w:rsidRPr="004C651B">
        <w:rPr>
          <w:rFonts w:ascii="Times New Roman" w:hAnsi="Times New Roman" w:cs="Times New Roman"/>
          <w:sz w:val="24"/>
          <w:szCs w:val="24"/>
        </w:rPr>
        <w:t xml:space="preserve">po uprzednim zatwierdzeniu wniosku o wypłatę premii przez </w:t>
      </w:r>
      <w:r w:rsidR="00C9354E">
        <w:rPr>
          <w:rFonts w:ascii="Times New Roman" w:hAnsi="Times New Roman" w:cs="Times New Roman"/>
          <w:sz w:val="24"/>
          <w:szCs w:val="24"/>
        </w:rPr>
        <w:t>Starostę</w:t>
      </w:r>
      <w:r w:rsidRPr="004C651B">
        <w:rPr>
          <w:rFonts w:ascii="Times New Roman" w:hAnsi="Times New Roman" w:cs="Times New Roman"/>
          <w:sz w:val="24"/>
          <w:szCs w:val="24"/>
        </w:rPr>
        <w:t>.</w:t>
      </w:r>
    </w:p>
    <w:p w14:paraId="45EEC7BA" w14:textId="77777777" w:rsidR="00D60A89" w:rsidRDefault="00D60A89" w:rsidP="004C65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0F3D9" w14:textId="77777777" w:rsidR="004C651B" w:rsidRPr="0034546B" w:rsidRDefault="004C651B" w:rsidP="004C65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46B">
        <w:rPr>
          <w:rFonts w:ascii="Times New Roman" w:hAnsi="Times New Roman" w:cs="Times New Roman"/>
          <w:b/>
          <w:sz w:val="24"/>
          <w:szCs w:val="24"/>
        </w:rPr>
        <w:t>Rozdział II</w:t>
      </w:r>
      <w:r w:rsidR="0034546B" w:rsidRPr="003454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07A4" w:rsidRPr="0034546B">
        <w:rPr>
          <w:rFonts w:ascii="Times New Roman" w:hAnsi="Times New Roman" w:cs="Times New Roman"/>
          <w:b/>
          <w:sz w:val="24"/>
          <w:szCs w:val="24"/>
        </w:rPr>
        <w:t>Zasady i kryteria premiowania pracowników</w:t>
      </w:r>
    </w:p>
    <w:p w14:paraId="2C47BE66" w14:textId="77777777" w:rsidR="003048A1" w:rsidRPr="004C651B" w:rsidRDefault="003048A1" w:rsidP="003048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§ 4</w:t>
      </w:r>
    </w:p>
    <w:p w14:paraId="57601E8D" w14:textId="77777777" w:rsidR="003048A1" w:rsidRPr="003048A1" w:rsidRDefault="003048A1" w:rsidP="003048A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3048A1">
        <w:rPr>
          <w:rFonts w:ascii="Times New Roman" w:hAnsi="Times New Roman" w:cs="Times New Roman"/>
          <w:sz w:val="24"/>
          <w:szCs w:val="24"/>
        </w:rPr>
        <w:t>Premia przyznawana pracownikowi ma charakter uznaniowy i wynika z indywidualnej oceny wykonania zadań w ciągu miesiąca, za który jest przyznawana.</w:t>
      </w:r>
    </w:p>
    <w:p w14:paraId="1D80FCB6" w14:textId="77777777" w:rsidR="003048A1" w:rsidRPr="003048A1" w:rsidRDefault="003048A1" w:rsidP="003048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8A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86BA4C3" w14:textId="74B5600A" w:rsidR="003048A1" w:rsidRPr="00BE2B79" w:rsidRDefault="00BE2B79" w:rsidP="00A548A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2B79">
        <w:rPr>
          <w:rFonts w:ascii="Times New Roman" w:hAnsi="Times New Roman" w:cs="Times New Roman"/>
          <w:i/>
          <w:iCs/>
          <w:sz w:val="24"/>
          <w:szCs w:val="24"/>
        </w:rPr>
        <w:t>uchylony</w:t>
      </w:r>
    </w:p>
    <w:p w14:paraId="549CB417" w14:textId="77777777" w:rsidR="004C651B" w:rsidRPr="004C651B" w:rsidRDefault="004C651B" w:rsidP="0034546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 xml:space="preserve">§ </w:t>
      </w:r>
      <w:r w:rsidR="003048A1">
        <w:rPr>
          <w:rFonts w:ascii="Times New Roman" w:hAnsi="Times New Roman" w:cs="Times New Roman"/>
          <w:sz w:val="24"/>
          <w:szCs w:val="24"/>
        </w:rPr>
        <w:t>6</w:t>
      </w:r>
    </w:p>
    <w:p w14:paraId="1AB5BBE3" w14:textId="77777777" w:rsidR="004C651B" w:rsidRPr="004C651B" w:rsidRDefault="004C651B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1. Pracownik nabywa prawo do premii po przepracowaniu pełnego</w:t>
      </w:r>
      <w:r w:rsidR="0034546B"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>miesiąca oraz sumiennym i starannym wykonaniu ustalonych zadań premiowych, do</w:t>
      </w:r>
      <w:r w:rsidR="0034546B"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>których należą w szczególności:</w:t>
      </w:r>
    </w:p>
    <w:p w14:paraId="48F5ABA9" w14:textId="77777777" w:rsidR="004C651B" w:rsidRPr="004C651B" w:rsidRDefault="004C651B" w:rsidP="003048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1) terminowe i jakościowe wykonanie zadań służbowych wynikających z zakresu</w:t>
      </w:r>
      <w:r w:rsidR="0034546B"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>czynności lub polecenia służbowego,</w:t>
      </w:r>
    </w:p>
    <w:p w14:paraId="13C75514" w14:textId="77777777" w:rsidR="004C651B" w:rsidRPr="004C651B" w:rsidRDefault="004C651B" w:rsidP="003048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lastRenderedPageBreak/>
        <w:t>2) przestrzeganie ustalonego czasu pracy,</w:t>
      </w:r>
    </w:p>
    <w:p w14:paraId="61179C35" w14:textId="77777777" w:rsidR="004C651B" w:rsidRPr="004C651B" w:rsidRDefault="004C651B" w:rsidP="003048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3) przestrzeganie regulaminu pracy,</w:t>
      </w:r>
    </w:p>
    <w:p w14:paraId="61D08314" w14:textId="77777777" w:rsidR="004C651B" w:rsidRPr="004C651B" w:rsidRDefault="004C651B" w:rsidP="003048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4) przestrzeganie przepisów i zasad bezpieczeństwa i higieny pracy oraz przepisów</w:t>
      </w:r>
      <w:r w:rsidR="0034546B"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>przeciwpożarowych,</w:t>
      </w:r>
    </w:p>
    <w:p w14:paraId="174190B4" w14:textId="77777777" w:rsidR="004C651B" w:rsidRDefault="004C651B" w:rsidP="003048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 xml:space="preserve">5) dbałość o dobro zakładu pracy, chronienie mienia i używanie go zgodnie </w:t>
      </w:r>
      <w:r w:rsidR="00A548A1">
        <w:rPr>
          <w:rFonts w:ascii="Times New Roman" w:hAnsi="Times New Roman" w:cs="Times New Roman"/>
          <w:sz w:val="24"/>
          <w:szCs w:val="24"/>
        </w:rPr>
        <w:br/>
      </w:r>
      <w:r w:rsidRPr="004C651B">
        <w:rPr>
          <w:rFonts w:ascii="Times New Roman" w:hAnsi="Times New Roman" w:cs="Times New Roman"/>
          <w:sz w:val="24"/>
          <w:szCs w:val="24"/>
        </w:rPr>
        <w:t>z</w:t>
      </w:r>
      <w:r w:rsidR="0034546B"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>przeznaczeniem,</w:t>
      </w:r>
    </w:p>
    <w:p w14:paraId="4958F539" w14:textId="77777777" w:rsidR="003048A1" w:rsidRPr="004C651B" w:rsidRDefault="003048A1" w:rsidP="003048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</w:t>
      </w:r>
      <w:r w:rsidRPr="003048A1">
        <w:rPr>
          <w:rFonts w:ascii="Times New Roman" w:hAnsi="Times New Roman" w:cs="Times New Roman"/>
          <w:sz w:val="24"/>
          <w:szCs w:val="24"/>
        </w:rPr>
        <w:t xml:space="preserve">rawidłowe i oszczędne wykorzystywanie przydzielonych do pracy urządzeń </w:t>
      </w:r>
      <w:r w:rsidR="00A548A1">
        <w:rPr>
          <w:rFonts w:ascii="Times New Roman" w:hAnsi="Times New Roman" w:cs="Times New Roman"/>
          <w:sz w:val="24"/>
          <w:szCs w:val="24"/>
        </w:rPr>
        <w:br/>
      </w:r>
      <w:r w:rsidRPr="003048A1">
        <w:rPr>
          <w:rFonts w:ascii="Times New Roman" w:hAnsi="Times New Roman" w:cs="Times New Roman"/>
          <w:sz w:val="24"/>
          <w:szCs w:val="24"/>
        </w:rPr>
        <w:t>i materiałów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C46F82" w14:textId="77777777" w:rsidR="004C651B" w:rsidRPr="004C651B" w:rsidRDefault="003048A1" w:rsidP="003048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C651B" w:rsidRPr="004C651B">
        <w:rPr>
          <w:rFonts w:ascii="Times New Roman" w:hAnsi="Times New Roman" w:cs="Times New Roman"/>
          <w:sz w:val="24"/>
          <w:szCs w:val="24"/>
        </w:rPr>
        <w:t>) poszanowanie i zabezpieczenie majątku na stanowisku pracy,</w:t>
      </w:r>
    </w:p>
    <w:p w14:paraId="2EF6CC55" w14:textId="77777777" w:rsidR="004C651B" w:rsidRPr="004C651B" w:rsidRDefault="003048A1" w:rsidP="003048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651B" w:rsidRPr="004C651B">
        <w:rPr>
          <w:rFonts w:ascii="Times New Roman" w:hAnsi="Times New Roman" w:cs="Times New Roman"/>
          <w:sz w:val="24"/>
          <w:szCs w:val="24"/>
        </w:rPr>
        <w:t>) dążenie w pracy do uzyskania jak najlepszych wyników,</w:t>
      </w:r>
    </w:p>
    <w:p w14:paraId="4D09A754" w14:textId="77777777" w:rsidR="004C651B" w:rsidRPr="004C651B" w:rsidRDefault="003048A1" w:rsidP="003048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C651B" w:rsidRPr="004C651B">
        <w:rPr>
          <w:rFonts w:ascii="Times New Roman" w:hAnsi="Times New Roman" w:cs="Times New Roman"/>
          <w:sz w:val="24"/>
          <w:szCs w:val="24"/>
        </w:rPr>
        <w:t>) wydajność i operatywność w pracy.</w:t>
      </w:r>
    </w:p>
    <w:p w14:paraId="0665222D" w14:textId="77777777" w:rsidR="00D60A89" w:rsidRDefault="004C651B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 xml:space="preserve">2. Oceny wykonania zadań poszczególnych pracowników dokonuje </w:t>
      </w:r>
      <w:r w:rsidR="0034546B">
        <w:rPr>
          <w:rFonts w:ascii="Times New Roman" w:hAnsi="Times New Roman" w:cs="Times New Roman"/>
          <w:sz w:val="24"/>
          <w:szCs w:val="24"/>
        </w:rPr>
        <w:t xml:space="preserve">Sekretarz </w:t>
      </w:r>
      <w:r w:rsidR="00D60A89">
        <w:rPr>
          <w:rFonts w:ascii="Times New Roman" w:hAnsi="Times New Roman" w:cs="Times New Roman"/>
          <w:sz w:val="24"/>
          <w:szCs w:val="24"/>
        </w:rPr>
        <w:br/>
      </w:r>
      <w:r w:rsidR="003048A1">
        <w:rPr>
          <w:rFonts w:ascii="Times New Roman" w:hAnsi="Times New Roman" w:cs="Times New Roman"/>
          <w:sz w:val="24"/>
          <w:szCs w:val="24"/>
        </w:rPr>
        <w:t>lub Wicestarosta</w:t>
      </w:r>
      <w:r w:rsidRPr="004C651B">
        <w:rPr>
          <w:rFonts w:ascii="Times New Roman" w:hAnsi="Times New Roman" w:cs="Times New Roman"/>
          <w:sz w:val="24"/>
          <w:szCs w:val="24"/>
        </w:rPr>
        <w:t>.</w:t>
      </w:r>
    </w:p>
    <w:p w14:paraId="70DCD7F6" w14:textId="77777777" w:rsidR="00D60A89" w:rsidRDefault="00D60A89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Wnioski o przyznanie premii składają Sekretarz lub Wicestarosta.</w:t>
      </w:r>
    </w:p>
    <w:p w14:paraId="6355DA5F" w14:textId="77777777" w:rsidR="00D60A89" w:rsidRDefault="00D60A89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Wnioski premiowe powinny zawierać:</w:t>
      </w:r>
    </w:p>
    <w:p w14:paraId="6FA75ED4" w14:textId="77777777" w:rsidR="004C651B" w:rsidRDefault="00D60A89" w:rsidP="00D60A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za jaki miesiąc</w:t>
      </w:r>
    </w:p>
    <w:p w14:paraId="02EDCF93" w14:textId="77777777" w:rsidR="00D60A89" w:rsidRDefault="00D60A89" w:rsidP="00D60A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premii w procentach</w:t>
      </w:r>
    </w:p>
    <w:p w14:paraId="7840E4E2" w14:textId="77777777" w:rsidR="00D60A89" w:rsidRPr="00D60A89" w:rsidRDefault="00D60A89" w:rsidP="00D60A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zatwierdzenie wniosku premiowego</w:t>
      </w:r>
    </w:p>
    <w:p w14:paraId="6C99B1EE" w14:textId="77777777" w:rsidR="008700A2" w:rsidRPr="004C651B" w:rsidRDefault="00D60A89" w:rsidP="00870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07A4">
        <w:rPr>
          <w:rFonts w:ascii="Times New Roman" w:hAnsi="Times New Roman" w:cs="Times New Roman"/>
          <w:sz w:val="24"/>
          <w:szCs w:val="24"/>
        </w:rPr>
        <w:t>. D</w:t>
      </w:r>
      <w:r w:rsidR="008700A2" w:rsidRPr="004C651B">
        <w:rPr>
          <w:rFonts w:ascii="Times New Roman" w:hAnsi="Times New Roman" w:cs="Times New Roman"/>
          <w:sz w:val="24"/>
          <w:szCs w:val="24"/>
        </w:rPr>
        <w:t>ecyzję o pozbawieniu premii</w:t>
      </w:r>
      <w:r w:rsidR="00B407A4" w:rsidRPr="00B407A4">
        <w:rPr>
          <w:rFonts w:ascii="Times New Roman" w:hAnsi="Times New Roman" w:cs="Times New Roman"/>
          <w:sz w:val="24"/>
          <w:szCs w:val="24"/>
        </w:rPr>
        <w:t xml:space="preserve"> </w:t>
      </w:r>
      <w:r w:rsidR="00B407A4" w:rsidRPr="004C651B">
        <w:rPr>
          <w:rFonts w:ascii="Times New Roman" w:hAnsi="Times New Roman" w:cs="Times New Roman"/>
          <w:sz w:val="24"/>
          <w:szCs w:val="24"/>
        </w:rPr>
        <w:t>podejmuje</w:t>
      </w:r>
      <w:r w:rsidR="00B407A4">
        <w:rPr>
          <w:rFonts w:ascii="Times New Roman" w:hAnsi="Times New Roman" w:cs="Times New Roman"/>
          <w:sz w:val="24"/>
          <w:szCs w:val="24"/>
        </w:rPr>
        <w:t xml:space="preserve"> Starosta</w:t>
      </w:r>
      <w:r w:rsidR="008700A2" w:rsidRPr="004C651B">
        <w:rPr>
          <w:rFonts w:ascii="Times New Roman" w:hAnsi="Times New Roman" w:cs="Times New Roman"/>
          <w:sz w:val="24"/>
          <w:szCs w:val="24"/>
        </w:rPr>
        <w:t>, uwzględniając postanowienia regulaminu.</w:t>
      </w:r>
    </w:p>
    <w:p w14:paraId="5F4BE3BB" w14:textId="77777777" w:rsidR="004C651B" w:rsidRPr="004C651B" w:rsidRDefault="00D60A89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651B" w:rsidRPr="004C651B">
        <w:rPr>
          <w:rFonts w:ascii="Times New Roman" w:hAnsi="Times New Roman" w:cs="Times New Roman"/>
          <w:sz w:val="24"/>
          <w:szCs w:val="24"/>
        </w:rPr>
        <w:t>. Pracownik traci prawo do premii za dany miesiąc w razie:</w:t>
      </w:r>
    </w:p>
    <w:p w14:paraId="7D6C68E7" w14:textId="77777777" w:rsidR="004C651B" w:rsidRPr="004C651B" w:rsidRDefault="004C651B" w:rsidP="008700A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1) nieusprawiedliwionej nieobecności w pracy,</w:t>
      </w:r>
    </w:p>
    <w:p w14:paraId="43015C4E" w14:textId="77777777" w:rsidR="004C651B" w:rsidRPr="004C651B" w:rsidRDefault="004C651B" w:rsidP="008700A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2) opuszczenia stanowiska pracy bez usprawiedliwienia,</w:t>
      </w:r>
    </w:p>
    <w:p w14:paraId="263EF5E1" w14:textId="77777777" w:rsidR="004C651B" w:rsidRPr="004C651B" w:rsidRDefault="008700A2" w:rsidP="008700A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651B" w:rsidRPr="004C651B">
        <w:rPr>
          <w:rFonts w:ascii="Times New Roman" w:hAnsi="Times New Roman" w:cs="Times New Roman"/>
          <w:sz w:val="24"/>
          <w:szCs w:val="24"/>
        </w:rPr>
        <w:t>) wyrządzenia pracodawcy szkody z winy umyślnej,</w:t>
      </w:r>
    </w:p>
    <w:p w14:paraId="586B6E89" w14:textId="77777777" w:rsidR="004C651B" w:rsidRPr="004C651B" w:rsidRDefault="008700A2" w:rsidP="008700A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651B" w:rsidRPr="004C651B">
        <w:rPr>
          <w:rFonts w:ascii="Times New Roman" w:hAnsi="Times New Roman" w:cs="Times New Roman"/>
          <w:sz w:val="24"/>
          <w:szCs w:val="24"/>
        </w:rPr>
        <w:t>) otrzymania kary nagany,</w:t>
      </w:r>
    </w:p>
    <w:p w14:paraId="2C7C67A5" w14:textId="77777777" w:rsidR="004C651B" w:rsidRPr="004C651B" w:rsidRDefault="008700A2" w:rsidP="008700A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651B" w:rsidRPr="004C651B">
        <w:rPr>
          <w:rFonts w:ascii="Times New Roman" w:hAnsi="Times New Roman" w:cs="Times New Roman"/>
          <w:sz w:val="24"/>
          <w:szCs w:val="24"/>
        </w:rPr>
        <w:t>) rozwiązania stosunku pracy bez wypowiedzenia z winy pracownika lub porzucenia</w:t>
      </w:r>
      <w:r w:rsidR="0034546B">
        <w:rPr>
          <w:rFonts w:ascii="Times New Roman" w:hAnsi="Times New Roman" w:cs="Times New Roman"/>
          <w:sz w:val="24"/>
          <w:szCs w:val="24"/>
        </w:rPr>
        <w:t xml:space="preserve"> </w:t>
      </w:r>
      <w:r w:rsidR="004C651B" w:rsidRPr="004C651B">
        <w:rPr>
          <w:rFonts w:ascii="Times New Roman" w:hAnsi="Times New Roman" w:cs="Times New Roman"/>
          <w:sz w:val="24"/>
          <w:szCs w:val="24"/>
        </w:rPr>
        <w:t>pracy.</w:t>
      </w:r>
    </w:p>
    <w:p w14:paraId="3BA0F1AB" w14:textId="77777777" w:rsidR="004C651B" w:rsidRPr="004C651B" w:rsidRDefault="00D60A89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C651B" w:rsidRPr="004C651B">
        <w:rPr>
          <w:rFonts w:ascii="Times New Roman" w:hAnsi="Times New Roman" w:cs="Times New Roman"/>
          <w:sz w:val="24"/>
          <w:szCs w:val="24"/>
        </w:rPr>
        <w:t>. Pracownikowi służy prawo odwołania się od decyzji o pozbawieniu premii w terminie 7 dni od daty powiadomienia go o pozbawieniu</w:t>
      </w:r>
      <w:r w:rsidR="0034546B">
        <w:rPr>
          <w:rFonts w:ascii="Times New Roman" w:hAnsi="Times New Roman" w:cs="Times New Roman"/>
          <w:sz w:val="24"/>
          <w:szCs w:val="24"/>
        </w:rPr>
        <w:t xml:space="preserve"> </w:t>
      </w:r>
      <w:r w:rsidR="004C651B" w:rsidRPr="004C651B">
        <w:rPr>
          <w:rFonts w:ascii="Times New Roman" w:hAnsi="Times New Roman" w:cs="Times New Roman"/>
          <w:sz w:val="24"/>
          <w:szCs w:val="24"/>
        </w:rPr>
        <w:t>premii.</w:t>
      </w:r>
    </w:p>
    <w:p w14:paraId="286406F6" w14:textId="77777777" w:rsidR="00183328" w:rsidRDefault="00183328" w:rsidP="003454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BDD0B" w14:textId="77777777" w:rsidR="004C651B" w:rsidRPr="004C651B" w:rsidRDefault="004C651B" w:rsidP="0034546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8700A2">
        <w:rPr>
          <w:rFonts w:ascii="Times New Roman" w:hAnsi="Times New Roman" w:cs="Times New Roman"/>
          <w:sz w:val="24"/>
          <w:szCs w:val="24"/>
        </w:rPr>
        <w:t>7</w:t>
      </w:r>
    </w:p>
    <w:p w14:paraId="650BA205" w14:textId="77777777" w:rsidR="004C651B" w:rsidRPr="004C651B" w:rsidRDefault="004C651B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1. Nie powoduje utraty premii nieobecność w pracy w miesiącu, za który wypłacana jest</w:t>
      </w:r>
      <w:r w:rsidR="0034546B"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>premia spowodowana:</w:t>
      </w:r>
    </w:p>
    <w:p w14:paraId="0A538E69" w14:textId="77777777" w:rsidR="004C651B" w:rsidRPr="004C651B" w:rsidRDefault="004C651B" w:rsidP="008700A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1) urlopem wypoczynkowym</w:t>
      </w:r>
      <w:r w:rsidR="00C8014C">
        <w:rPr>
          <w:rFonts w:ascii="Times New Roman" w:hAnsi="Times New Roman" w:cs="Times New Roman"/>
          <w:sz w:val="24"/>
          <w:szCs w:val="24"/>
        </w:rPr>
        <w:t>,</w:t>
      </w:r>
    </w:p>
    <w:p w14:paraId="428AF789" w14:textId="77777777" w:rsidR="004C651B" w:rsidRDefault="004C651B" w:rsidP="008700A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2) urlopem okolicznościowym</w:t>
      </w:r>
      <w:r w:rsidR="00C8014C">
        <w:rPr>
          <w:rFonts w:ascii="Times New Roman" w:hAnsi="Times New Roman" w:cs="Times New Roman"/>
          <w:sz w:val="24"/>
          <w:szCs w:val="24"/>
        </w:rPr>
        <w:t>,</w:t>
      </w:r>
    </w:p>
    <w:p w14:paraId="68470EBF" w14:textId="77777777" w:rsidR="00C8014C" w:rsidRPr="004C651B" w:rsidRDefault="00C8014C" w:rsidP="008700A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zwolnieniem lekarskim z tytułu wypadków przy pracy.</w:t>
      </w:r>
    </w:p>
    <w:p w14:paraId="090D9646" w14:textId="77777777" w:rsidR="004C651B" w:rsidRPr="004C651B" w:rsidRDefault="004C651B" w:rsidP="004C651B">
      <w:pPr>
        <w:jc w:val="both"/>
        <w:rPr>
          <w:rFonts w:ascii="Times New Roman" w:hAnsi="Times New Roman" w:cs="Times New Roman"/>
          <w:sz w:val="24"/>
          <w:szCs w:val="24"/>
        </w:rPr>
      </w:pPr>
      <w:r w:rsidRPr="004C651B">
        <w:rPr>
          <w:rFonts w:ascii="Times New Roman" w:hAnsi="Times New Roman" w:cs="Times New Roman"/>
          <w:sz w:val="24"/>
          <w:szCs w:val="24"/>
        </w:rPr>
        <w:t>2. Premia ulega zmniejszeniu proporcjonalnie w przypadku usprawiedliwionej</w:t>
      </w:r>
      <w:r w:rsidR="0034546B"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>nieobecności w pracy spowodowanej chorobą, urlopem macierzyńskim, sprawowaniem</w:t>
      </w:r>
      <w:r w:rsidR="0034546B">
        <w:rPr>
          <w:rFonts w:ascii="Times New Roman" w:hAnsi="Times New Roman" w:cs="Times New Roman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sz w:val="24"/>
          <w:szCs w:val="24"/>
        </w:rPr>
        <w:t xml:space="preserve">opieki </w:t>
      </w:r>
      <w:r w:rsidR="00C8014C">
        <w:rPr>
          <w:rFonts w:ascii="Times New Roman" w:hAnsi="Times New Roman" w:cs="Times New Roman"/>
          <w:sz w:val="24"/>
          <w:szCs w:val="24"/>
        </w:rPr>
        <w:br/>
      </w:r>
      <w:r w:rsidRPr="004C651B">
        <w:rPr>
          <w:rFonts w:ascii="Times New Roman" w:hAnsi="Times New Roman" w:cs="Times New Roman"/>
          <w:sz w:val="24"/>
          <w:szCs w:val="24"/>
        </w:rPr>
        <w:t>oraz urlopem bezpłatnym na wniosek pracownika.</w:t>
      </w:r>
    </w:p>
    <w:sectPr w:rsidR="004C651B" w:rsidRPr="004C651B" w:rsidSect="00D60A89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55FB7"/>
    <w:multiLevelType w:val="hybridMultilevel"/>
    <w:tmpl w:val="4230A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0377"/>
    <w:multiLevelType w:val="hybridMultilevel"/>
    <w:tmpl w:val="D9148816"/>
    <w:lvl w:ilvl="0" w:tplc="133C66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44268624">
    <w:abstractNumId w:val="0"/>
  </w:num>
  <w:num w:numId="2" w16cid:durableId="45822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1B"/>
    <w:rsid w:val="00183328"/>
    <w:rsid w:val="002B4991"/>
    <w:rsid w:val="003048A1"/>
    <w:rsid w:val="0034546B"/>
    <w:rsid w:val="004278AD"/>
    <w:rsid w:val="004C651B"/>
    <w:rsid w:val="00662A2B"/>
    <w:rsid w:val="008700A2"/>
    <w:rsid w:val="00A548A1"/>
    <w:rsid w:val="00B407A4"/>
    <w:rsid w:val="00B60B94"/>
    <w:rsid w:val="00BA5C64"/>
    <w:rsid w:val="00BB12B6"/>
    <w:rsid w:val="00BE2B79"/>
    <w:rsid w:val="00C667BD"/>
    <w:rsid w:val="00C8014C"/>
    <w:rsid w:val="00C9354E"/>
    <w:rsid w:val="00CB59D8"/>
    <w:rsid w:val="00D6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CACC"/>
  <w15:docId w15:val="{F2D28DED-FC28-4A6D-942F-3CB2E65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Małgorzata Woźniak</cp:lastModifiedBy>
  <cp:revision>2</cp:revision>
  <cp:lastPrinted>2020-02-03T09:49:00Z</cp:lastPrinted>
  <dcterms:created xsi:type="dcterms:W3CDTF">2025-03-21T14:24:00Z</dcterms:created>
  <dcterms:modified xsi:type="dcterms:W3CDTF">2025-03-21T14:24:00Z</dcterms:modified>
</cp:coreProperties>
</file>